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26-145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Metallbau-/Verglasungsarbeiten; 26-145 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Metallbau- und Verglasungsarbeiten im Bestandsgebäude und Erweiterungsbau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